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DBAF" w14:textId="77777777" w:rsidR="007F4D05" w:rsidRDefault="007F4D05" w:rsidP="00641602">
      <w:pPr>
        <w:pStyle w:val="Title"/>
        <w:pBdr>
          <w:bottom w:val="single" w:sz="4" w:space="1" w:color="auto"/>
        </w:pBdr>
        <w:rPr>
          <w:sz w:val="22"/>
        </w:rPr>
      </w:pPr>
      <w:r w:rsidRPr="007F4D05">
        <w:rPr>
          <w:sz w:val="22"/>
        </w:rPr>
        <w:t xml:space="preserve">SURAT KUASA SUBSTITUSI </w:t>
      </w:r>
    </w:p>
    <w:p w14:paraId="7DF18B2F" w14:textId="77777777" w:rsidR="007F4D05" w:rsidRPr="007F4D05" w:rsidRDefault="007F4D05" w:rsidP="00641602">
      <w:pPr>
        <w:pStyle w:val="Title"/>
        <w:pBdr>
          <w:bottom w:val="single" w:sz="4" w:space="1" w:color="auto"/>
        </w:pBdr>
        <w:rPr>
          <w:sz w:val="24"/>
          <w:szCs w:val="22"/>
          <w:lang w:val="sv-SE"/>
        </w:rPr>
      </w:pPr>
      <w:r w:rsidRPr="007F4D05">
        <w:rPr>
          <w:sz w:val="22"/>
        </w:rPr>
        <w:t>PENGOPERASIAN SUB REKENING JAMINAN NASABAH</w:t>
      </w:r>
    </w:p>
    <w:p w14:paraId="36757646" w14:textId="77777777" w:rsidR="00641602" w:rsidRPr="00A004B4" w:rsidRDefault="00641602" w:rsidP="00641602">
      <w:pPr>
        <w:jc w:val="both"/>
        <w:rPr>
          <w:b/>
          <w:sz w:val="22"/>
          <w:szCs w:val="22"/>
          <w:lang w:val="sv-SE"/>
        </w:rPr>
      </w:pPr>
    </w:p>
    <w:p w14:paraId="534719FE" w14:textId="77777777" w:rsidR="00641602" w:rsidRPr="00A004B4" w:rsidRDefault="00641602" w:rsidP="00641602">
      <w:pPr>
        <w:jc w:val="both"/>
        <w:rPr>
          <w:b/>
          <w:sz w:val="22"/>
          <w:szCs w:val="22"/>
          <w:lang w:val="sv-SE"/>
        </w:rPr>
      </w:pPr>
    </w:p>
    <w:p w14:paraId="69BD18D0" w14:textId="77777777" w:rsidR="00641602" w:rsidRPr="00A004B4" w:rsidRDefault="00641602" w:rsidP="00641602">
      <w:pPr>
        <w:pStyle w:val="Heading1"/>
        <w:rPr>
          <w:b w:val="0"/>
          <w:sz w:val="22"/>
          <w:szCs w:val="22"/>
          <w:lang w:val="sv-SE"/>
        </w:rPr>
      </w:pPr>
      <w:r w:rsidRPr="00A004B4">
        <w:rPr>
          <w:b w:val="0"/>
          <w:sz w:val="22"/>
          <w:szCs w:val="22"/>
          <w:lang w:val="sv-SE"/>
        </w:rPr>
        <w:t>Yang bertanda tangan di bawah ini:</w:t>
      </w:r>
    </w:p>
    <w:p w14:paraId="166DC0DA" w14:textId="77777777" w:rsidR="00641602" w:rsidRPr="00A004B4" w:rsidRDefault="00641602" w:rsidP="00641602">
      <w:pPr>
        <w:jc w:val="both"/>
        <w:rPr>
          <w:sz w:val="22"/>
          <w:szCs w:val="22"/>
          <w:lang w:val="sv-SE"/>
        </w:rPr>
      </w:pPr>
    </w:p>
    <w:p w14:paraId="0B8C2425" w14:textId="77777777" w:rsidR="00641602" w:rsidRPr="00A004B4" w:rsidRDefault="00641602" w:rsidP="00641602">
      <w:pPr>
        <w:jc w:val="both"/>
        <w:rPr>
          <w:sz w:val="22"/>
          <w:szCs w:val="22"/>
          <w:lang w:val="sv-SE"/>
        </w:rPr>
      </w:pPr>
      <w:r w:rsidRPr="00A004B4">
        <w:rPr>
          <w:sz w:val="22"/>
          <w:szCs w:val="22"/>
          <w:lang w:val="sv-SE"/>
        </w:rPr>
        <w:t>Nama</w:t>
      </w:r>
      <w:r w:rsidRPr="00A004B4">
        <w:rPr>
          <w:sz w:val="22"/>
          <w:szCs w:val="22"/>
          <w:lang w:val="sv-SE"/>
        </w:rPr>
        <w:tab/>
      </w:r>
      <w:r w:rsidRPr="00A004B4">
        <w:rPr>
          <w:sz w:val="22"/>
          <w:szCs w:val="22"/>
          <w:lang w:val="sv-SE"/>
        </w:rPr>
        <w:tab/>
        <w:t xml:space="preserve">: </w:t>
      </w:r>
      <w:r w:rsidR="00F14F51">
        <w:rPr>
          <w:sz w:val="22"/>
          <w:szCs w:val="22"/>
          <w:lang w:val="sv-SE"/>
        </w:rPr>
        <w:t>____________________________________________________</w:t>
      </w:r>
    </w:p>
    <w:p w14:paraId="1A5354B8" w14:textId="77777777" w:rsidR="00641602" w:rsidRPr="00A004B4" w:rsidRDefault="004C0D9E" w:rsidP="00641602">
      <w:pPr>
        <w:jc w:val="both"/>
        <w:rPr>
          <w:sz w:val="22"/>
          <w:szCs w:val="22"/>
          <w:lang w:val="sv-SE"/>
        </w:rPr>
      </w:pPr>
      <w:r>
        <w:rPr>
          <w:sz w:val="22"/>
          <w:szCs w:val="22"/>
          <w:lang w:val="sv-SE"/>
        </w:rPr>
        <w:t>Jabatan</w:t>
      </w:r>
      <w:r>
        <w:rPr>
          <w:sz w:val="22"/>
          <w:szCs w:val="22"/>
          <w:lang w:val="sv-SE"/>
        </w:rPr>
        <w:tab/>
      </w:r>
      <w:r w:rsidR="00641602" w:rsidRPr="00A004B4">
        <w:rPr>
          <w:sz w:val="22"/>
          <w:szCs w:val="22"/>
          <w:lang w:val="sv-SE"/>
        </w:rPr>
        <w:tab/>
        <w:t xml:space="preserve">: </w:t>
      </w:r>
      <w:r w:rsidR="00F14F51">
        <w:rPr>
          <w:sz w:val="22"/>
          <w:szCs w:val="22"/>
          <w:lang w:val="sv-SE"/>
        </w:rPr>
        <w:t>____________________________________________________</w:t>
      </w:r>
    </w:p>
    <w:p w14:paraId="09E5CFF1" w14:textId="77777777" w:rsidR="00641602" w:rsidRPr="00A004B4" w:rsidRDefault="00641602" w:rsidP="00641602">
      <w:pPr>
        <w:jc w:val="both"/>
        <w:rPr>
          <w:sz w:val="22"/>
          <w:szCs w:val="22"/>
          <w:lang w:val="sv-SE"/>
        </w:rPr>
      </w:pPr>
      <w:r w:rsidRPr="00A004B4">
        <w:rPr>
          <w:sz w:val="22"/>
          <w:szCs w:val="22"/>
          <w:lang w:val="sv-SE"/>
        </w:rPr>
        <w:t>Alamat</w:t>
      </w:r>
      <w:r w:rsidRPr="00A004B4">
        <w:rPr>
          <w:sz w:val="22"/>
          <w:szCs w:val="22"/>
          <w:lang w:val="sv-SE"/>
        </w:rPr>
        <w:tab/>
      </w:r>
      <w:r w:rsidRPr="00A004B4">
        <w:rPr>
          <w:sz w:val="22"/>
          <w:szCs w:val="22"/>
          <w:lang w:val="sv-SE"/>
        </w:rPr>
        <w:tab/>
        <w:t xml:space="preserve">: </w:t>
      </w:r>
      <w:r w:rsidR="00F14F51">
        <w:rPr>
          <w:sz w:val="22"/>
          <w:szCs w:val="22"/>
          <w:lang w:val="sv-SE"/>
        </w:rPr>
        <w:t>____________________________________________________</w:t>
      </w:r>
    </w:p>
    <w:p w14:paraId="506713C3" w14:textId="77777777" w:rsidR="00641602" w:rsidRPr="00A004B4" w:rsidRDefault="00641602" w:rsidP="00641602">
      <w:pPr>
        <w:jc w:val="both"/>
        <w:rPr>
          <w:sz w:val="22"/>
          <w:szCs w:val="22"/>
          <w:lang w:val="sv-SE"/>
        </w:rPr>
      </w:pPr>
    </w:p>
    <w:p w14:paraId="1D6DF70F" w14:textId="77777777" w:rsidR="00641602" w:rsidRPr="00A004B4" w:rsidRDefault="00641602" w:rsidP="00641602">
      <w:pPr>
        <w:jc w:val="both"/>
        <w:rPr>
          <w:sz w:val="22"/>
          <w:szCs w:val="22"/>
          <w:lang w:val="sv-SE"/>
        </w:rPr>
      </w:pPr>
      <w:r w:rsidRPr="00A004B4">
        <w:rPr>
          <w:sz w:val="22"/>
          <w:szCs w:val="22"/>
          <w:lang w:val="sv-SE"/>
        </w:rPr>
        <w:t xml:space="preserve">dalam hal ini bertindak selaku Direktur Utama dari dan oleh karenanya sah bertindak untuk dan atas nama PT </w:t>
      </w:r>
      <w:r w:rsidR="00F14F51">
        <w:rPr>
          <w:sz w:val="22"/>
          <w:szCs w:val="22"/>
          <w:lang w:val="sv-SE"/>
        </w:rPr>
        <w:t>____________________</w:t>
      </w:r>
      <w:r w:rsidRPr="00A004B4">
        <w:rPr>
          <w:sz w:val="22"/>
          <w:szCs w:val="22"/>
          <w:lang w:val="sv-SE"/>
        </w:rPr>
        <w:t xml:space="preserve">, beralamat di </w:t>
      </w:r>
      <w:r w:rsidR="00F14F51">
        <w:rPr>
          <w:sz w:val="22"/>
          <w:szCs w:val="22"/>
          <w:lang w:val="sv-SE"/>
        </w:rPr>
        <w:t>__________________</w:t>
      </w:r>
      <w:r w:rsidRPr="00A004B4">
        <w:rPr>
          <w:sz w:val="22"/>
          <w:szCs w:val="22"/>
          <w:lang w:val="sv-SE"/>
        </w:rPr>
        <w:t xml:space="preserve"> dan merupakan Anggota Kliring </w:t>
      </w:r>
      <w:r w:rsidR="004C0D9E">
        <w:rPr>
          <w:sz w:val="22"/>
          <w:szCs w:val="22"/>
          <w:lang w:val="sv-SE"/>
        </w:rPr>
        <w:t xml:space="preserve">Individual </w:t>
      </w:r>
      <w:r w:rsidRPr="00A004B4">
        <w:rPr>
          <w:sz w:val="22"/>
          <w:szCs w:val="22"/>
          <w:lang w:val="sv-SE"/>
        </w:rPr>
        <w:t>pada PT Kliring Penjaminan Efek Indonesia (</w:t>
      </w:r>
      <w:r w:rsidRPr="00A004B4">
        <w:rPr>
          <w:b/>
          <w:sz w:val="22"/>
          <w:szCs w:val="22"/>
          <w:lang w:val="sv-SE"/>
        </w:rPr>
        <w:t>KPEI</w:t>
      </w:r>
      <w:r w:rsidRPr="00A004B4">
        <w:rPr>
          <w:sz w:val="22"/>
          <w:szCs w:val="22"/>
          <w:lang w:val="sv-SE"/>
        </w:rPr>
        <w:t xml:space="preserve">) berdasarkan Perjanjian Pemberian Jasa Kliring dan Penjaminan Penyelesaian Transaksi Bursa </w:t>
      </w:r>
      <w:r w:rsidR="004C0D9E">
        <w:rPr>
          <w:sz w:val="22"/>
          <w:szCs w:val="22"/>
          <w:lang w:val="sv-SE"/>
        </w:rPr>
        <w:t>Efek Bersifat Ekuitas</w:t>
      </w:r>
      <w:r w:rsidRPr="00A004B4">
        <w:rPr>
          <w:sz w:val="22"/>
          <w:szCs w:val="22"/>
          <w:lang w:val="sv-SE"/>
        </w:rPr>
        <w:t xml:space="preserve"> No. </w:t>
      </w:r>
      <w:r w:rsidR="00F14F51">
        <w:rPr>
          <w:sz w:val="22"/>
          <w:szCs w:val="22"/>
        </w:rPr>
        <w:t>____________________</w:t>
      </w:r>
      <w:r w:rsidRPr="00A004B4">
        <w:rPr>
          <w:sz w:val="22"/>
          <w:szCs w:val="22"/>
          <w:lang w:val="sv-SE"/>
        </w:rPr>
        <w:t xml:space="preserve"> tanggal </w:t>
      </w:r>
      <w:r w:rsidR="00F14F51">
        <w:rPr>
          <w:sz w:val="22"/>
          <w:szCs w:val="22"/>
          <w:lang w:val="sv-SE"/>
        </w:rPr>
        <w:t>_________________</w:t>
      </w:r>
      <w:r w:rsidRPr="00A004B4">
        <w:rPr>
          <w:sz w:val="22"/>
          <w:szCs w:val="22"/>
          <w:lang w:val="sv-SE"/>
        </w:rPr>
        <w:t xml:space="preserve"> yang dibuat oleh dan antara PT </w:t>
      </w:r>
      <w:r w:rsidR="00F14F51">
        <w:rPr>
          <w:sz w:val="22"/>
          <w:szCs w:val="22"/>
          <w:lang w:val="sv-SE"/>
        </w:rPr>
        <w:t>____________________________</w:t>
      </w:r>
      <w:r w:rsidR="00F43CE1" w:rsidRPr="00A004B4">
        <w:rPr>
          <w:sz w:val="22"/>
          <w:szCs w:val="22"/>
          <w:lang w:val="sv-SE"/>
        </w:rPr>
        <w:t xml:space="preserve"> </w:t>
      </w:r>
      <w:r w:rsidRPr="00A004B4">
        <w:rPr>
          <w:sz w:val="22"/>
          <w:szCs w:val="22"/>
          <w:lang w:val="sv-SE"/>
        </w:rPr>
        <w:t>dan KPEI (</w:t>
      </w:r>
      <w:r w:rsidRPr="00A004B4">
        <w:rPr>
          <w:b/>
          <w:sz w:val="22"/>
          <w:szCs w:val="22"/>
          <w:lang w:val="sv-SE"/>
        </w:rPr>
        <w:t>Perjanjian</w:t>
      </w:r>
      <w:r w:rsidRPr="00A004B4">
        <w:rPr>
          <w:sz w:val="22"/>
          <w:szCs w:val="22"/>
          <w:lang w:val="sv-SE"/>
        </w:rPr>
        <w:t xml:space="preserve">), selanjutnya disebut </w:t>
      </w:r>
      <w:r w:rsidRPr="00A004B4">
        <w:rPr>
          <w:b/>
          <w:sz w:val="22"/>
          <w:szCs w:val="22"/>
          <w:lang w:val="sv-SE"/>
        </w:rPr>
        <w:t>PEMBERI KUASA</w:t>
      </w:r>
      <w:r w:rsidRPr="00A004B4">
        <w:rPr>
          <w:sz w:val="22"/>
          <w:szCs w:val="22"/>
          <w:lang w:val="sv-SE"/>
        </w:rPr>
        <w:t>, dengan ini terlebih dahulu menerangkan hal-hal sebagai berikut:</w:t>
      </w:r>
    </w:p>
    <w:p w14:paraId="1EABBE69" w14:textId="77777777" w:rsidR="00641602" w:rsidRPr="00A004B4" w:rsidRDefault="00641602" w:rsidP="00641602">
      <w:pPr>
        <w:jc w:val="both"/>
        <w:rPr>
          <w:sz w:val="22"/>
          <w:szCs w:val="22"/>
          <w:lang w:val="id-ID"/>
        </w:rPr>
      </w:pPr>
    </w:p>
    <w:p w14:paraId="3DB49251" w14:textId="1A6BDD17" w:rsidR="00641602" w:rsidRPr="00A004B4" w:rsidRDefault="00641602" w:rsidP="00641602">
      <w:pPr>
        <w:pStyle w:val="ListParagraph"/>
        <w:numPr>
          <w:ilvl w:val="0"/>
          <w:numId w:val="1"/>
        </w:numPr>
        <w:jc w:val="both"/>
        <w:rPr>
          <w:sz w:val="22"/>
          <w:szCs w:val="22"/>
          <w:lang w:val="id-ID"/>
        </w:rPr>
      </w:pPr>
      <w:r w:rsidRPr="00A004B4">
        <w:rPr>
          <w:sz w:val="22"/>
          <w:szCs w:val="22"/>
          <w:lang w:val="sv-SE"/>
        </w:rPr>
        <w:t xml:space="preserve">Bahwa </w:t>
      </w:r>
      <w:r w:rsidRPr="00A004B4">
        <w:rPr>
          <w:sz w:val="22"/>
          <w:szCs w:val="22"/>
          <w:lang w:val="id-ID"/>
        </w:rPr>
        <w:t>PEMBERI KUASA dengan ini menyatakan dan menjamin telah menerima kuasa dari para Nasabah</w:t>
      </w:r>
      <w:r w:rsidR="00BB08B7">
        <w:rPr>
          <w:sz w:val="22"/>
          <w:szCs w:val="22"/>
        </w:rPr>
        <w:t>nya</w:t>
      </w:r>
      <w:r w:rsidRPr="00A004B4">
        <w:rPr>
          <w:sz w:val="22"/>
          <w:szCs w:val="22"/>
          <w:lang w:val="id-ID"/>
        </w:rPr>
        <w:t xml:space="preserve"> berdasarkan Perjanjian Pembukaan </w:t>
      </w:r>
      <w:r w:rsidR="00BB08B7">
        <w:rPr>
          <w:sz w:val="22"/>
          <w:szCs w:val="22"/>
        </w:rPr>
        <w:t>R</w:t>
      </w:r>
      <w:r w:rsidRPr="00A004B4">
        <w:rPr>
          <w:sz w:val="22"/>
          <w:szCs w:val="22"/>
          <w:lang w:val="id-ID"/>
        </w:rPr>
        <w:t xml:space="preserve">ekening Efek antara Nasabahnya dan PEMBERI KUASA, untuk mewakili para Nasabah PEMBERI KUASA </w:t>
      </w:r>
      <w:r w:rsidRPr="00A004B4">
        <w:rPr>
          <w:sz w:val="22"/>
          <w:szCs w:val="22"/>
          <w:lang w:val="sv-SE"/>
        </w:rPr>
        <w:t xml:space="preserve">melaksanakan setiap dan seluruh hal yang diperlukan, dipersyaratkan serta dianggap perlu untuk melaksanakan </w:t>
      </w:r>
      <w:r w:rsidRPr="00A004B4">
        <w:rPr>
          <w:sz w:val="22"/>
          <w:szCs w:val="22"/>
          <w:lang w:val="id-ID"/>
        </w:rPr>
        <w:t xml:space="preserve">pendebetan serta pengkreditan Efek dan/atau </w:t>
      </w:r>
      <w:r w:rsidR="00BB08B7">
        <w:rPr>
          <w:sz w:val="22"/>
          <w:szCs w:val="22"/>
        </w:rPr>
        <w:t>d</w:t>
      </w:r>
      <w:r w:rsidRPr="00A004B4">
        <w:rPr>
          <w:sz w:val="22"/>
          <w:szCs w:val="22"/>
          <w:lang w:val="id-ID"/>
        </w:rPr>
        <w:t xml:space="preserve">ana dari </w:t>
      </w:r>
      <w:r w:rsidR="00BB08B7">
        <w:rPr>
          <w:sz w:val="22"/>
          <w:szCs w:val="22"/>
        </w:rPr>
        <w:t xml:space="preserve">Sub </w:t>
      </w:r>
      <w:r w:rsidRPr="00A004B4">
        <w:rPr>
          <w:sz w:val="22"/>
          <w:szCs w:val="22"/>
          <w:lang w:val="id-ID"/>
        </w:rPr>
        <w:t>Rekening</w:t>
      </w:r>
      <w:r w:rsidR="00BB08B7">
        <w:rPr>
          <w:sz w:val="22"/>
          <w:szCs w:val="22"/>
        </w:rPr>
        <w:t xml:space="preserve"> </w:t>
      </w:r>
      <w:r w:rsidRPr="00A004B4">
        <w:rPr>
          <w:sz w:val="22"/>
          <w:szCs w:val="22"/>
          <w:lang w:val="id-ID"/>
        </w:rPr>
        <w:t>Efek para Nasabah sebagai bagian dari proses penyelesaian Transaksi Bursa.</w:t>
      </w:r>
    </w:p>
    <w:p w14:paraId="535E14E7" w14:textId="77777777" w:rsidR="00641602" w:rsidRPr="00A004B4" w:rsidRDefault="00641602" w:rsidP="00641602">
      <w:pPr>
        <w:pStyle w:val="ListParagraph"/>
        <w:jc w:val="both"/>
        <w:rPr>
          <w:sz w:val="22"/>
          <w:szCs w:val="22"/>
          <w:lang w:val="id-ID"/>
        </w:rPr>
      </w:pPr>
    </w:p>
    <w:p w14:paraId="5B54B5D6" w14:textId="3ECBC463" w:rsidR="00641602" w:rsidRPr="00A004B4" w:rsidRDefault="00641602" w:rsidP="00641602">
      <w:pPr>
        <w:ind w:left="720" w:hanging="436"/>
        <w:jc w:val="both"/>
        <w:rPr>
          <w:sz w:val="22"/>
          <w:szCs w:val="22"/>
        </w:rPr>
      </w:pPr>
      <w:r w:rsidRPr="00A004B4">
        <w:rPr>
          <w:sz w:val="22"/>
          <w:szCs w:val="22"/>
          <w:lang w:val="sv-SE"/>
        </w:rPr>
        <w:t>2.</w:t>
      </w:r>
      <w:r w:rsidRPr="00A004B4">
        <w:rPr>
          <w:sz w:val="22"/>
          <w:szCs w:val="22"/>
          <w:lang w:val="sv-SE"/>
        </w:rPr>
        <w:tab/>
        <w:t xml:space="preserve">Bahwa sesuai dengan ketentuan Peraturan </w:t>
      </w:r>
      <w:r w:rsidRPr="00A004B4">
        <w:rPr>
          <w:sz w:val="22"/>
          <w:szCs w:val="22"/>
          <w:lang w:val="id-ID"/>
        </w:rPr>
        <w:t xml:space="preserve">KPEI, PEMBERI KUASA memandang perlu untuk memberikan kuasa kepada KPEI untuk melaksanakan pendebetan serta pengkreditan Efek dan/atau </w:t>
      </w:r>
      <w:r w:rsidR="00BB08B7">
        <w:rPr>
          <w:sz w:val="22"/>
          <w:szCs w:val="22"/>
        </w:rPr>
        <w:t>d</w:t>
      </w:r>
      <w:r w:rsidR="004C0D9E" w:rsidRPr="00A004B4">
        <w:rPr>
          <w:sz w:val="22"/>
          <w:szCs w:val="22"/>
          <w:lang w:val="id-ID"/>
        </w:rPr>
        <w:t>ana</w:t>
      </w:r>
      <w:r w:rsidRPr="00A004B4">
        <w:rPr>
          <w:sz w:val="22"/>
          <w:szCs w:val="22"/>
          <w:lang w:val="id-ID"/>
        </w:rPr>
        <w:t xml:space="preserve"> dari </w:t>
      </w:r>
      <w:r w:rsidR="000D4AAE" w:rsidRPr="00A004B4">
        <w:rPr>
          <w:sz w:val="22"/>
          <w:szCs w:val="22"/>
        </w:rPr>
        <w:t xml:space="preserve">Sub </w:t>
      </w:r>
      <w:r w:rsidR="000D4AAE" w:rsidRPr="00A004B4">
        <w:rPr>
          <w:sz w:val="22"/>
          <w:szCs w:val="22"/>
          <w:lang w:val="id-ID"/>
        </w:rPr>
        <w:t>Rekening Efek</w:t>
      </w:r>
      <w:r w:rsidR="000D4AAE" w:rsidRPr="00A004B4">
        <w:rPr>
          <w:sz w:val="22"/>
          <w:szCs w:val="22"/>
        </w:rPr>
        <w:t xml:space="preserve"> Jaminan (Sub Rek</w:t>
      </w:r>
      <w:r w:rsidR="00037370">
        <w:rPr>
          <w:sz w:val="22"/>
          <w:szCs w:val="22"/>
        </w:rPr>
        <w:t>ening Efek</w:t>
      </w:r>
      <w:r w:rsidR="000D4AAE" w:rsidRPr="00A004B4">
        <w:rPr>
          <w:sz w:val="22"/>
          <w:szCs w:val="22"/>
        </w:rPr>
        <w:t xml:space="preserve"> 004) milik</w:t>
      </w:r>
      <w:r w:rsidR="000D4AAE" w:rsidRPr="00A004B4">
        <w:rPr>
          <w:sz w:val="22"/>
          <w:szCs w:val="22"/>
          <w:lang w:val="id-ID"/>
        </w:rPr>
        <w:t xml:space="preserve"> para Nasabah tersebut</w:t>
      </w:r>
      <w:r w:rsidR="000D4AAE" w:rsidRPr="00A004B4">
        <w:rPr>
          <w:sz w:val="22"/>
          <w:szCs w:val="22"/>
        </w:rPr>
        <w:t xml:space="preserve"> sebagai bagian dari proses penyelesaian Transaksi Bursa secara </w:t>
      </w:r>
      <w:r w:rsidR="000D4AAE" w:rsidRPr="00BB08B7">
        <w:rPr>
          <w:i/>
          <w:iCs/>
          <w:sz w:val="22"/>
          <w:szCs w:val="22"/>
        </w:rPr>
        <w:t>Straight Through Processing</w:t>
      </w:r>
      <w:r w:rsidR="000D4AAE" w:rsidRPr="00A004B4">
        <w:rPr>
          <w:sz w:val="22"/>
          <w:szCs w:val="22"/>
        </w:rPr>
        <w:t xml:space="preserve"> berdasarkan Peraturan KPEI.</w:t>
      </w:r>
    </w:p>
    <w:p w14:paraId="5BD0BD5D" w14:textId="77777777" w:rsidR="00641602" w:rsidRPr="00A004B4" w:rsidRDefault="00641602" w:rsidP="00641602">
      <w:pPr>
        <w:jc w:val="both"/>
        <w:rPr>
          <w:sz w:val="22"/>
          <w:szCs w:val="22"/>
          <w:lang w:val="sv-SE"/>
        </w:rPr>
      </w:pPr>
    </w:p>
    <w:p w14:paraId="71FD84D4" w14:textId="77777777" w:rsidR="00641602" w:rsidRPr="00A004B4" w:rsidRDefault="00641602" w:rsidP="00641602">
      <w:pPr>
        <w:jc w:val="both"/>
        <w:rPr>
          <w:sz w:val="22"/>
          <w:szCs w:val="22"/>
          <w:lang w:val="sv-SE"/>
        </w:rPr>
      </w:pPr>
      <w:r w:rsidRPr="00A004B4">
        <w:rPr>
          <w:sz w:val="22"/>
          <w:szCs w:val="22"/>
          <w:lang w:val="sv-SE"/>
        </w:rPr>
        <w:t xml:space="preserve">Berdasarkan hal-hal tersebut di atas, maka </w:t>
      </w:r>
      <w:r w:rsidRPr="00A004B4">
        <w:rPr>
          <w:b/>
          <w:sz w:val="22"/>
          <w:szCs w:val="22"/>
          <w:lang w:val="sv-SE"/>
        </w:rPr>
        <w:t>PEMBERI KUASA</w:t>
      </w:r>
      <w:r w:rsidRPr="00A004B4">
        <w:rPr>
          <w:sz w:val="22"/>
          <w:szCs w:val="22"/>
          <w:lang w:val="sv-SE"/>
        </w:rPr>
        <w:t xml:space="preserve"> dengan ini memberi kuasa tanpa hak substitusi kepada:</w:t>
      </w:r>
    </w:p>
    <w:p w14:paraId="25DDB65F" w14:textId="77777777" w:rsidR="00641602" w:rsidRPr="00A004B4" w:rsidRDefault="00641602" w:rsidP="00641602">
      <w:pPr>
        <w:jc w:val="both"/>
        <w:rPr>
          <w:sz w:val="22"/>
          <w:szCs w:val="22"/>
          <w:lang w:val="sv-SE"/>
        </w:rPr>
      </w:pPr>
    </w:p>
    <w:p w14:paraId="45AA3001" w14:textId="7D369AE4" w:rsidR="00641602" w:rsidRPr="00A004B4" w:rsidRDefault="00641602" w:rsidP="00641602">
      <w:pPr>
        <w:jc w:val="both"/>
        <w:rPr>
          <w:sz w:val="22"/>
          <w:szCs w:val="22"/>
          <w:lang w:val="sv-SE"/>
        </w:rPr>
      </w:pPr>
      <w:r w:rsidRPr="00A004B4">
        <w:rPr>
          <w:sz w:val="22"/>
          <w:szCs w:val="22"/>
          <w:lang w:val="sv-SE"/>
        </w:rPr>
        <w:t xml:space="preserve">KPEI selaku Lembaga Kliring dan Penjaminan yang beralamat di Gedung Bursa Efek </w:t>
      </w:r>
      <w:r w:rsidRPr="00A004B4">
        <w:rPr>
          <w:sz w:val="22"/>
          <w:szCs w:val="22"/>
          <w:lang w:val="id-ID"/>
        </w:rPr>
        <w:t>Indonesia</w:t>
      </w:r>
      <w:r w:rsidRPr="00A004B4">
        <w:rPr>
          <w:sz w:val="22"/>
          <w:szCs w:val="22"/>
          <w:lang w:val="sv-SE"/>
        </w:rPr>
        <w:t xml:space="preserve">, </w:t>
      </w:r>
      <w:r w:rsidR="00CB565A">
        <w:rPr>
          <w:sz w:val="22"/>
          <w:szCs w:val="22"/>
          <w:lang w:val="sv-SE"/>
        </w:rPr>
        <w:t>Tower</w:t>
      </w:r>
      <w:r w:rsidRPr="00A004B4">
        <w:rPr>
          <w:sz w:val="22"/>
          <w:szCs w:val="22"/>
          <w:lang w:val="sv-SE"/>
        </w:rPr>
        <w:t xml:space="preserve"> I </w:t>
      </w:r>
      <w:r w:rsidR="00CB565A">
        <w:rPr>
          <w:sz w:val="22"/>
          <w:szCs w:val="22"/>
          <w:lang w:val="sv-SE"/>
        </w:rPr>
        <w:t xml:space="preserve">Lantai </w:t>
      </w:r>
      <w:r w:rsidRPr="00A004B4">
        <w:rPr>
          <w:sz w:val="22"/>
          <w:szCs w:val="22"/>
          <w:lang w:val="sv-SE"/>
        </w:rPr>
        <w:t>5, Jl. Jend</w:t>
      </w:r>
      <w:r w:rsidR="00CB565A">
        <w:rPr>
          <w:sz w:val="22"/>
          <w:szCs w:val="22"/>
          <w:lang w:val="sv-SE"/>
        </w:rPr>
        <w:t>eral</w:t>
      </w:r>
      <w:r w:rsidRPr="00A004B4">
        <w:rPr>
          <w:sz w:val="22"/>
          <w:szCs w:val="22"/>
          <w:lang w:val="sv-SE"/>
        </w:rPr>
        <w:t xml:space="preserve"> Sudirman Kav. 52-53, Jakarta 12190 </w:t>
      </w:r>
      <w:r w:rsidRPr="00A004B4">
        <w:rPr>
          <w:sz w:val="22"/>
          <w:szCs w:val="22"/>
          <w:lang w:val="id-ID"/>
        </w:rPr>
        <w:t xml:space="preserve">dan </w:t>
      </w:r>
      <w:r w:rsidRPr="00A004B4">
        <w:rPr>
          <w:sz w:val="22"/>
          <w:szCs w:val="22"/>
          <w:lang w:val="sv-SE"/>
        </w:rPr>
        <w:t xml:space="preserve">dalam hal ini diwakili oleh </w:t>
      </w:r>
      <w:r w:rsidR="00BB08B7">
        <w:rPr>
          <w:sz w:val="22"/>
          <w:szCs w:val="22"/>
        </w:rPr>
        <w:t>Iding Pardi</w:t>
      </w:r>
      <w:r w:rsidRPr="00A004B4">
        <w:rPr>
          <w:sz w:val="22"/>
          <w:szCs w:val="22"/>
          <w:lang w:val="sv-SE"/>
        </w:rPr>
        <w:t xml:space="preserve"> selaku Direktur Utama, oleh dan karenanya sah bertindak untuk dan atas nama KPEI</w:t>
      </w:r>
      <w:r w:rsidRPr="00A004B4">
        <w:rPr>
          <w:sz w:val="22"/>
          <w:szCs w:val="22"/>
          <w:lang w:val="id-ID"/>
        </w:rPr>
        <w:t xml:space="preserve">, dan </w:t>
      </w:r>
      <w:r w:rsidRPr="00A004B4">
        <w:rPr>
          <w:sz w:val="22"/>
          <w:szCs w:val="22"/>
          <w:lang w:val="sv-SE"/>
        </w:rPr>
        <w:t xml:space="preserve">selanjutnya disebut </w:t>
      </w:r>
      <w:r w:rsidRPr="00A004B4">
        <w:rPr>
          <w:b/>
          <w:sz w:val="22"/>
          <w:szCs w:val="22"/>
          <w:lang w:val="sv-SE"/>
        </w:rPr>
        <w:t>PENERIMA KUASA</w:t>
      </w:r>
      <w:r w:rsidRPr="00A004B4">
        <w:rPr>
          <w:sz w:val="22"/>
          <w:szCs w:val="22"/>
          <w:lang w:val="sv-SE"/>
        </w:rPr>
        <w:t>.</w:t>
      </w:r>
    </w:p>
    <w:p w14:paraId="2D0079DF" w14:textId="77777777" w:rsidR="00641602" w:rsidRPr="00A004B4" w:rsidRDefault="00641602" w:rsidP="00641602">
      <w:pPr>
        <w:jc w:val="both"/>
        <w:rPr>
          <w:sz w:val="22"/>
          <w:szCs w:val="22"/>
          <w:lang w:val="id-ID"/>
        </w:rPr>
      </w:pPr>
    </w:p>
    <w:p w14:paraId="06501BE2" w14:textId="77777777" w:rsidR="00641602" w:rsidRPr="00A004B4" w:rsidRDefault="00641602" w:rsidP="00641602">
      <w:pPr>
        <w:jc w:val="both"/>
        <w:rPr>
          <w:sz w:val="22"/>
          <w:szCs w:val="22"/>
          <w:lang w:val="sv-SE"/>
        </w:rPr>
      </w:pPr>
      <w:r w:rsidRPr="00A004B4">
        <w:rPr>
          <w:sz w:val="22"/>
          <w:szCs w:val="22"/>
          <w:lang w:val="sv-SE"/>
        </w:rPr>
        <w:t>-----------------------------------------------------</w:t>
      </w:r>
      <w:r w:rsidRPr="00A004B4">
        <w:rPr>
          <w:b/>
          <w:sz w:val="22"/>
          <w:szCs w:val="22"/>
          <w:lang w:val="sv-SE"/>
        </w:rPr>
        <w:t>KHUSUS</w:t>
      </w:r>
      <w:r w:rsidRPr="00A004B4">
        <w:rPr>
          <w:sz w:val="22"/>
          <w:szCs w:val="22"/>
          <w:lang w:val="sv-SE"/>
        </w:rPr>
        <w:t>----------------------------------------------------</w:t>
      </w:r>
    </w:p>
    <w:p w14:paraId="4A4A6599" w14:textId="77777777" w:rsidR="00641602" w:rsidRPr="00A004B4" w:rsidRDefault="00641602" w:rsidP="00641602">
      <w:pPr>
        <w:jc w:val="both"/>
        <w:rPr>
          <w:sz w:val="22"/>
          <w:szCs w:val="22"/>
          <w:lang w:val="sv-SE"/>
        </w:rPr>
      </w:pPr>
    </w:p>
    <w:p w14:paraId="232876C6" w14:textId="6970F164" w:rsidR="00641602" w:rsidRPr="00A004B4" w:rsidRDefault="00641602" w:rsidP="00641602">
      <w:pPr>
        <w:jc w:val="both"/>
        <w:rPr>
          <w:sz w:val="22"/>
          <w:szCs w:val="22"/>
          <w:lang w:val="id-ID"/>
        </w:rPr>
      </w:pPr>
      <w:r w:rsidRPr="00A004B4">
        <w:rPr>
          <w:sz w:val="22"/>
          <w:szCs w:val="22"/>
          <w:lang w:val="sv-SE"/>
        </w:rPr>
        <w:t xml:space="preserve">Untuk dan atas nama </w:t>
      </w:r>
      <w:r w:rsidRPr="00A004B4">
        <w:rPr>
          <w:b/>
          <w:sz w:val="22"/>
          <w:szCs w:val="22"/>
          <w:lang w:val="sv-SE"/>
        </w:rPr>
        <w:t>PEMBERI KUASA</w:t>
      </w:r>
      <w:r w:rsidRPr="00A004B4">
        <w:rPr>
          <w:sz w:val="22"/>
          <w:szCs w:val="22"/>
          <w:lang w:val="sv-SE"/>
        </w:rPr>
        <w:t xml:space="preserve">  melaksanakan setiap dan seluruh hal yang diperlukan, dipersyaratkan serta dianggap perlu untuk melaksanakan </w:t>
      </w:r>
      <w:r w:rsidRPr="00A004B4">
        <w:rPr>
          <w:sz w:val="22"/>
          <w:szCs w:val="22"/>
          <w:lang w:val="id-ID"/>
        </w:rPr>
        <w:t xml:space="preserve">pendebetan serta pengkreditan Efek dan/atau </w:t>
      </w:r>
      <w:r w:rsidR="00BB08B7">
        <w:rPr>
          <w:sz w:val="22"/>
          <w:szCs w:val="22"/>
        </w:rPr>
        <w:t>d</w:t>
      </w:r>
      <w:r w:rsidR="004C0D9E" w:rsidRPr="00A004B4">
        <w:rPr>
          <w:sz w:val="22"/>
          <w:szCs w:val="22"/>
          <w:lang w:val="id-ID"/>
        </w:rPr>
        <w:t>ana</w:t>
      </w:r>
      <w:r w:rsidRPr="00A004B4">
        <w:rPr>
          <w:sz w:val="22"/>
          <w:szCs w:val="22"/>
          <w:lang w:val="id-ID"/>
        </w:rPr>
        <w:t xml:space="preserve"> dari </w:t>
      </w:r>
      <w:r w:rsidR="000D4AAE" w:rsidRPr="00A004B4">
        <w:rPr>
          <w:sz w:val="22"/>
          <w:szCs w:val="22"/>
        </w:rPr>
        <w:t xml:space="preserve">Sub </w:t>
      </w:r>
      <w:r w:rsidRPr="00A004B4">
        <w:rPr>
          <w:sz w:val="22"/>
          <w:szCs w:val="22"/>
          <w:lang w:val="id-ID"/>
        </w:rPr>
        <w:t xml:space="preserve">Rekening Efek </w:t>
      </w:r>
      <w:r w:rsidR="000D4AAE" w:rsidRPr="00A004B4">
        <w:rPr>
          <w:sz w:val="22"/>
          <w:szCs w:val="22"/>
        </w:rPr>
        <w:t>Jaminan (Sub Rek</w:t>
      </w:r>
      <w:r w:rsidR="00037370">
        <w:rPr>
          <w:sz w:val="22"/>
          <w:szCs w:val="22"/>
        </w:rPr>
        <w:t>ening Efek</w:t>
      </w:r>
      <w:r w:rsidR="000D4AAE" w:rsidRPr="00A004B4">
        <w:rPr>
          <w:sz w:val="22"/>
          <w:szCs w:val="22"/>
        </w:rPr>
        <w:t xml:space="preserve"> 004) milik </w:t>
      </w:r>
      <w:r w:rsidRPr="00A004B4">
        <w:rPr>
          <w:sz w:val="22"/>
          <w:szCs w:val="22"/>
          <w:lang w:val="id-ID"/>
        </w:rPr>
        <w:t xml:space="preserve">para Nasabah PEMBERI KUASA sebagai bagian dari proses penyelesaian Transaksi Bursa </w:t>
      </w:r>
      <w:r w:rsidR="004C0D9E">
        <w:rPr>
          <w:sz w:val="22"/>
          <w:szCs w:val="22"/>
        </w:rPr>
        <w:t>Efek Bersifat Ekuitas</w:t>
      </w:r>
      <w:r w:rsidRPr="00A004B4">
        <w:rPr>
          <w:sz w:val="22"/>
          <w:szCs w:val="22"/>
          <w:lang w:val="id-ID"/>
        </w:rPr>
        <w:t xml:space="preserve"> berdasarkan Peraturan KPEI.</w:t>
      </w:r>
    </w:p>
    <w:p w14:paraId="62615BC0" w14:textId="77777777" w:rsidR="00641602" w:rsidRPr="00A004B4" w:rsidRDefault="00641602" w:rsidP="00641602">
      <w:pPr>
        <w:jc w:val="both"/>
        <w:rPr>
          <w:sz w:val="22"/>
          <w:szCs w:val="22"/>
          <w:lang w:val="id-ID"/>
        </w:rPr>
      </w:pPr>
    </w:p>
    <w:p w14:paraId="4C09BC13" w14:textId="77777777" w:rsidR="00641602" w:rsidRPr="00A004B4" w:rsidRDefault="00641602" w:rsidP="00641602">
      <w:pPr>
        <w:jc w:val="both"/>
        <w:rPr>
          <w:sz w:val="22"/>
          <w:szCs w:val="22"/>
          <w:lang w:val="id-ID"/>
        </w:rPr>
      </w:pPr>
      <w:r w:rsidRPr="00A004B4">
        <w:rPr>
          <w:sz w:val="22"/>
          <w:szCs w:val="22"/>
          <w:lang w:val="id-ID"/>
        </w:rPr>
        <w:t>Kuasa dalam Surat Kuasa ini diberikan berdasarkan ketentuan-ketentuan sebagai berikut:</w:t>
      </w:r>
    </w:p>
    <w:p w14:paraId="2C811140" w14:textId="467AF3D0" w:rsidR="00641602" w:rsidRPr="00A004B4" w:rsidRDefault="00641602" w:rsidP="00641602">
      <w:pPr>
        <w:ind w:left="720" w:hanging="720"/>
        <w:jc w:val="both"/>
        <w:rPr>
          <w:sz w:val="22"/>
          <w:szCs w:val="22"/>
          <w:lang w:val="id-ID"/>
        </w:rPr>
      </w:pPr>
      <w:r w:rsidRPr="00A004B4">
        <w:rPr>
          <w:sz w:val="22"/>
          <w:szCs w:val="22"/>
          <w:lang w:val="id-ID"/>
        </w:rPr>
        <w:t>(a)</w:t>
      </w:r>
      <w:r w:rsidRPr="00A004B4">
        <w:rPr>
          <w:sz w:val="22"/>
          <w:szCs w:val="22"/>
          <w:lang w:val="id-ID"/>
        </w:rPr>
        <w:tab/>
        <w:t xml:space="preserve">Kuasa ini merupakan satu kesatuan serta bagian yang tidak terpisahkan dari Perjanjian antara PEMBERI KUASA dan PENERIMA KUASA, dan hanya dapat digunakan untuk maksud pendebetan serta pengkreditan Efek dan/atau </w:t>
      </w:r>
      <w:r w:rsidR="00BB08B7">
        <w:rPr>
          <w:sz w:val="22"/>
          <w:szCs w:val="22"/>
        </w:rPr>
        <w:t>d</w:t>
      </w:r>
      <w:r w:rsidRPr="00A004B4">
        <w:rPr>
          <w:sz w:val="22"/>
          <w:szCs w:val="22"/>
          <w:lang w:val="id-ID"/>
        </w:rPr>
        <w:t xml:space="preserve">ana dari </w:t>
      </w:r>
      <w:r w:rsidR="000D4AAE" w:rsidRPr="00A004B4">
        <w:rPr>
          <w:sz w:val="22"/>
          <w:szCs w:val="22"/>
        </w:rPr>
        <w:t xml:space="preserve">Sub </w:t>
      </w:r>
      <w:r w:rsidRPr="00A004B4">
        <w:rPr>
          <w:sz w:val="22"/>
          <w:szCs w:val="22"/>
          <w:lang w:val="id-ID"/>
        </w:rPr>
        <w:t>Rekening Efek</w:t>
      </w:r>
      <w:r w:rsidR="000D4AAE" w:rsidRPr="00A004B4">
        <w:rPr>
          <w:sz w:val="22"/>
          <w:szCs w:val="22"/>
        </w:rPr>
        <w:t xml:space="preserve"> </w:t>
      </w:r>
      <w:r w:rsidR="000D4AAE" w:rsidRPr="00A004B4">
        <w:rPr>
          <w:sz w:val="22"/>
          <w:szCs w:val="22"/>
        </w:rPr>
        <w:lastRenderedPageBreak/>
        <w:t>Jaminan (Sub Rek</w:t>
      </w:r>
      <w:r w:rsidR="00037370">
        <w:rPr>
          <w:sz w:val="22"/>
          <w:szCs w:val="22"/>
        </w:rPr>
        <w:t>ening Efek</w:t>
      </w:r>
      <w:r w:rsidR="000D4AAE" w:rsidRPr="00A004B4">
        <w:rPr>
          <w:sz w:val="22"/>
          <w:szCs w:val="22"/>
        </w:rPr>
        <w:t xml:space="preserve"> 004) </w:t>
      </w:r>
      <w:r w:rsidR="00C23DD3" w:rsidRPr="00A004B4">
        <w:rPr>
          <w:sz w:val="22"/>
          <w:szCs w:val="22"/>
        </w:rPr>
        <w:t xml:space="preserve">milik </w:t>
      </w:r>
      <w:r w:rsidRPr="00A004B4">
        <w:rPr>
          <w:sz w:val="22"/>
          <w:szCs w:val="22"/>
          <w:lang w:val="id-ID"/>
        </w:rPr>
        <w:t xml:space="preserve">para Nasabah PEMBERI KUASA sebagai bagian dari proses penyelesaian Transaksi Bursa secara </w:t>
      </w:r>
      <w:r w:rsidRPr="00A004B4">
        <w:rPr>
          <w:i/>
          <w:sz w:val="22"/>
          <w:szCs w:val="22"/>
          <w:lang w:val="id-ID"/>
        </w:rPr>
        <w:t>Straight Through Processing</w:t>
      </w:r>
      <w:r w:rsidRPr="00A004B4">
        <w:rPr>
          <w:sz w:val="22"/>
          <w:szCs w:val="22"/>
          <w:lang w:val="id-ID"/>
        </w:rPr>
        <w:t>.</w:t>
      </w:r>
    </w:p>
    <w:p w14:paraId="6E7F90C0" w14:textId="77777777" w:rsidR="00641602" w:rsidRPr="00A004B4" w:rsidRDefault="00641602" w:rsidP="00641602">
      <w:pPr>
        <w:ind w:left="720" w:hanging="720"/>
        <w:jc w:val="both"/>
        <w:rPr>
          <w:sz w:val="22"/>
          <w:szCs w:val="22"/>
          <w:lang w:val="id-ID"/>
        </w:rPr>
      </w:pPr>
      <w:r w:rsidRPr="00A004B4">
        <w:rPr>
          <w:sz w:val="22"/>
          <w:szCs w:val="22"/>
          <w:lang w:val="id-ID"/>
        </w:rPr>
        <w:t>(</w:t>
      </w:r>
      <w:r w:rsidR="00C23DD3" w:rsidRPr="00A004B4">
        <w:rPr>
          <w:sz w:val="22"/>
          <w:szCs w:val="22"/>
        </w:rPr>
        <w:t>b</w:t>
      </w:r>
      <w:r w:rsidRPr="00A004B4">
        <w:rPr>
          <w:sz w:val="22"/>
          <w:szCs w:val="22"/>
          <w:lang w:val="id-ID"/>
        </w:rPr>
        <w:t>)</w:t>
      </w:r>
      <w:r w:rsidRPr="00A004B4">
        <w:rPr>
          <w:sz w:val="22"/>
          <w:szCs w:val="22"/>
          <w:lang w:val="id-ID"/>
        </w:rPr>
        <w:tab/>
        <w:t>Bahwa pemberian kuasa dari PEMBERI KUASA kepada PENERIMA KUASA adalah sepenuhnya berdasarkan kepada dan tunduk kepada peraturan dan ketentuan hukum yang berlaku di bidang pasar modal (termasuk namun tidak terbatas kepada peraturan-peraturan PENERIMA KUASA).</w:t>
      </w:r>
    </w:p>
    <w:p w14:paraId="2EE1010C" w14:textId="6D5A7F0B" w:rsidR="00641602" w:rsidRPr="00A004B4" w:rsidRDefault="00641602" w:rsidP="00641602">
      <w:pPr>
        <w:ind w:left="720" w:hanging="720"/>
        <w:jc w:val="both"/>
        <w:rPr>
          <w:sz w:val="22"/>
          <w:szCs w:val="22"/>
          <w:lang w:val="id-ID"/>
        </w:rPr>
      </w:pPr>
      <w:r w:rsidRPr="00A004B4">
        <w:rPr>
          <w:sz w:val="22"/>
          <w:szCs w:val="22"/>
          <w:lang w:val="id-ID"/>
        </w:rPr>
        <w:t>(</w:t>
      </w:r>
      <w:r w:rsidR="00C23DD3" w:rsidRPr="00A004B4">
        <w:rPr>
          <w:sz w:val="22"/>
          <w:szCs w:val="22"/>
        </w:rPr>
        <w:t>c</w:t>
      </w:r>
      <w:r w:rsidRPr="00A004B4">
        <w:rPr>
          <w:sz w:val="22"/>
          <w:szCs w:val="22"/>
          <w:lang w:val="id-ID"/>
        </w:rPr>
        <w:t>)</w:t>
      </w:r>
      <w:r w:rsidRPr="00A004B4">
        <w:rPr>
          <w:sz w:val="22"/>
          <w:szCs w:val="22"/>
          <w:lang w:val="id-ID"/>
        </w:rPr>
        <w:tab/>
        <w:t xml:space="preserve">Bahwa implementasi dari Surat Kuasa ini dan pelaksanaan pendebetan dan pengkreditan Efek dan/atau </w:t>
      </w:r>
      <w:r w:rsidR="00BB08B7">
        <w:rPr>
          <w:sz w:val="22"/>
          <w:szCs w:val="22"/>
        </w:rPr>
        <w:t>d</w:t>
      </w:r>
      <w:r w:rsidRPr="00A004B4">
        <w:rPr>
          <w:sz w:val="22"/>
          <w:szCs w:val="22"/>
          <w:lang w:val="id-ID"/>
        </w:rPr>
        <w:t xml:space="preserve">ana dari </w:t>
      </w:r>
      <w:r w:rsidR="00C23DD3" w:rsidRPr="00A004B4">
        <w:rPr>
          <w:sz w:val="22"/>
          <w:szCs w:val="22"/>
        </w:rPr>
        <w:t xml:space="preserve">Sub </w:t>
      </w:r>
      <w:r w:rsidR="00C23DD3" w:rsidRPr="00A004B4">
        <w:rPr>
          <w:sz w:val="22"/>
          <w:szCs w:val="22"/>
          <w:lang w:val="id-ID"/>
        </w:rPr>
        <w:t>Rekening Efek</w:t>
      </w:r>
      <w:r w:rsidR="00C23DD3" w:rsidRPr="00A004B4">
        <w:rPr>
          <w:sz w:val="22"/>
          <w:szCs w:val="22"/>
        </w:rPr>
        <w:t xml:space="preserve"> Jaminan (Sub Rek</w:t>
      </w:r>
      <w:r w:rsidR="00037370">
        <w:rPr>
          <w:sz w:val="22"/>
          <w:szCs w:val="22"/>
        </w:rPr>
        <w:t>ening Efek</w:t>
      </w:r>
      <w:r w:rsidR="00C23DD3" w:rsidRPr="00A004B4">
        <w:rPr>
          <w:sz w:val="22"/>
          <w:szCs w:val="22"/>
        </w:rPr>
        <w:t xml:space="preserve"> 004) milik </w:t>
      </w:r>
      <w:r w:rsidRPr="00A004B4">
        <w:rPr>
          <w:sz w:val="22"/>
          <w:szCs w:val="22"/>
          <w:lang w:val="id-ID"/>
        </w:rPr>
        <w:t>para Nasabah PEMBERI KUASA sepenuhnya mengacu kepada mekanisme serta prosedur pendebetan dan pengkreditan Efek dan/atau dana oleh dan antara PEMBERI KUASA serta PENERIMA KUASA berdasarkan peraturan dan ketentuan hukum yang berlaku di bidang pasar modal.</w:t>
      </w:r>
    </w:p>
    <w:p w14:paraId="08F20766" w14:textId="77777777" w:rsidR="00641602" w:rsidRPr="00A004B4" w:rsidRDefault="00641602" w:rsidP="00641602">
      <w:pPr>
        <w:ind w:left="720" w:hanging="720"/>
        <w:jc w:val="both"/>
        <w:rPr>
          <w:sz w:val="22"/>
          <w:szCs w:val="22"/>
          <w:lang w:val="id-ID"/>
        </w:rPr>
      </w:pPr>
      <w:r w:rsidRPr="00A004B4">
        <w:rPr>
          <w:sz w:val="22"/>
          <w:szCs w:val="22"/>
          <w:lang w:val="id-ID"/>
        </w:rPr>
        <w:t>(e)</w:t>
      </w:r>
      <w:r w:rsidRPr="00A004B4">
        <w:rPr>
          <w:sz w:val="22"/>
          <w:szCs w:val="22"/>
          <w:lang w:val="id-ID"/>
        </w:rPr>
        <w:tab/>
        <w:t xml:space="preserve">Pemberian Kuasa berdasarkan Surat Kuasa ini hanya dapat diakhiri apabila PEMBERI KUASA sudah tidak lagi menjadi Anggota Kliring pada PENERIMA KUASA, dan sudah tidak lagi mempunyai kewajiban yang terhutang kepada PENERIMA KUASA, dan karenanya </w:t>
      </w:r>
      <w:r w:rsidRPr="00A004B4">
        <w:rPr>
          <w:sz w:val="22"/>
          <w:szCs w:val="22"/>
          <w:lang w:val="sv-SE"/>
        </w:rPr>
        <w:t>PEMBERI KUASA</w:t>
      </w:r>
      <w:r w:rsidRPr="00A004B4">
        <w:rPr>
          <w:sz w:val="22"/>
          <w:szCs w:val="22"/>
          <w:lang w:val="id-ID"/>
        </w:rPr>
        <w:t xml:space="preserve"> dengan ini mengesampingkan keberlakuan ketentuan Pasal-Pasal 1813, 1814 dan 1815 Kitab Undang-undang Hukum Perdata Indonesia.</w:t>
      </w:r>
    </w:p>
    <w:p w14:paraId="481285F5" w14:textId="77777777" w:rsidR="00641602" w:rsidRPr="00A004B4" w:rsidRDefault="00641602" w:rsidP="00641602">
      <w:pPr>
        <w:jc w:val="both"/>
        <w:rPr>
          <w:sz w:val="22"/>
          <w:szCs w:val="22"/>
          <w:lang w:val="id-ID"/>
        </w:rPr>
      </w:pPr>
    </w:p>
    <w:p w14:paraId="09A9E0CC" w14:textId="77777777" w:rsidR="00641602" w:rsidRPr="00A004B4" w:rsidRDefault="00641602" w:rsidP="00641602">
      <w:pPr>
        <w:jc w:val="both"/>
        <w:rPr>
          <w:sz w:val="22"/>
          <w:szCs w:val="22"/>
          <w:lang w:val="id-ID"/>
        </w:rPr>
      </w:pPr>
      <w:r w:rsidRPr="00A004B4">
        <w:rPr>
          <w:sz w:val="22"/>
          <w:szCs w:val="22"/>
          <w:lang w:val="sv-SE"/>
        </w:rPr>
        <w:t xml:space="preserve">Demikianlah Surat Kuasa ini dibuat dengan sebenarnya di </w:t>
      </w:r>
      <w:r w:rsidRPr="00A004B4">
        <w:rPr>
          <w:sz w:val="22"/>
          <w:szCs w:val="22"/>
          <w:lang w:val="id-ID"/>
        </w:rPr>
        <w:t>Jakarta</w:t>
      </w:r>
      <w:r w:rsidRPr="00A004B4">
        <w:rPr>
          <w:sz w:val="22"/>
          <w:szCs w:val="22"/>
          <w:lang w:val="sv-SE"/>
        </w:rPr>
        <w:t xml:space="preserve"> pada tanggal ________________ untuk digunakan dengan sebagaimana mestinya,</w:t>
      </w:r>
    </w:p>
    <w:p w14:paraId="5521AEF3" w14:textId="77777777" w:rsidR="00641602" w:rsidRPr="00A004B4" w:rsidRDefault="00641602" w:rsidP="00641602">
      <w:pPr>
        <w:jc w:val="both"/>
        <w:rPr>
          <w:sz w:val="22"/>
          <w:szCs w:val="22"/>
          <w:lang w:val="id-ID"/>
        </w:rPr>
      </w:pPr>
    </w:p>
    <w:p w14:paraId="08418D01" w14:textId="77777777" w:rsidR="00641602" w:rsidRPr="00A004B4" w:rsidRDefault="00641602" w:rsidP="00641602">
      <w:pPr>
        <w:jc w:val="both"/>
        <w:rPr>
          <w:sz w:val="22"/>
          <w:szCs w:val="22"/>
          <w:lang w:val="sv-SE"/>
        </w:rPr>
      </w:pPr>
    </w:p>
    <w:tbl>
      <w:tblPr>
        <w:tblW w:w="0" w:type="auto"/>
        <w:jc w:val="center"/>
        <w:tblLayout w:type="fixed"/>
        <w:tblLook w:val="0000" w:firstRow="0" w:lastRow="0" w:firstColumn="0" w:lastColumn="0" w:noHBand="0" w:noVBand="0"/>
      </w:tblPr>
      <w:tblGrid>
        <w:gridCol w:w="4428"/>
        <w:gridCol w:w="4428"/>
      </w:tblGrid>
      <w:tr w:rsidR="00641602" w:rsidRPr="00F778E7" w14:paraId="58FE1924" w14:textId="77777777" w:rsidTr="007F4D05">
        <w:trPr>
          <w:jc w:val="center"/>
        </w:trPr>
        <w:tc>
          <w:tcPr>
            <w:tcW w:w="4428" w:type="dxa"/>
          </w:tcPr>
          <w:p w14:paraId="55CB01FB" w14:textId="77777777" w:rsidR="00641602" w:rsidRPr="00A004B4" w:rsidRDefault="00641602" w:rsidP="007F4D05">
            <w:pPr>
              <w:pStyle w:val="Heading4"/>
              <w:jc w:val="center"/>
              <w:rPr>
                <w:rFonts w:ascii="Times New Roman" w:hAnsi="Times New Roman"/>
                <w:szCs w:val="22"/>
                <w:lang w:val="id-ID"/>
              </w:rPr>
            </w:pPr>
            <w:r w:rsidRPr="00A004B4">
              <w:rPr>
                <w:rFonts w:ascii="Times New Roman" w:hAnsi="Times New Roman"/>
                <w:szCs w:val="22"/>
                <w:lang w:val="es-ES"/>
              </w:rPr>
              <w:t>PEMBERI KUASA</w:t>
            </w:r>
          </w:p>
          <w:p w14:paraId="6817D0E0" w14:textId="77777777" w:rsidR="00641602" w:rsidRPr="00A004B4" w:rsidRDefault="00641602" w:rsidP="007F4D05">
            <w:pPr>
              <w:jc w:val="center"/>
              <w:rPr>
                <w:lang w:val="es-ES"/>
              </w:rPr>
            </w:pPr>
            <w:r w:rsidRPr="00A004B4">
              <w:rPr>
                <w:sz w:val="22"/>
                <w:szCs w:val="22"/>
                <w:lang w:val="sv-SE"/>
              </w:rPr>
              <w:t xml:space="preserve">PT </w:t>
            </w:r>
            <w:r w:rsidR="00F14F51">
              <w:rPr>
                <w:sz w:val="22"/>
                <w:szCs w:val="22"/>
                <w:lang w:val="sv-SE"/>
              </w:rPr>
              <w:t>_____________________</w:t>
            </w:r>
            <w:r w:rsidRPr="00A004B4">
              <w:rPr>
                <w:sz w:val="22"/>
                <w:szCs w:val="22"/>
                <w:lang w:val="sv-SE"/>
              </w:rPr>
              <w:t>,</w:t>
            </w:r>
          </w:p>
          <w:p w14:paraId="7FEA3BD2" w14:textId="77777777" w:rsidR="00CB565A" w:rsidRDefault="00CB565A" w:rsidP="007F4D05">
            <w:pPr>
              <w:jc w:val="center"/>
              <w:rPr>
                <w:i/>
                <w:sz w:val="22"/>
                <w:szCs w:val="22"/>
                <w:lang w:val="es-ES"/>
              </w:rPr>
            </w:pPr>
          </w:p>
          <w:p w14:paraId="34A86946" w14:textId="77777777" w:rsidR="00CB565A" w:rsidRDefault="00CB565A" w:rsidP="007F4D05">
            <w:pPr>
              <w:jc w:val="center"/>
              <w:rPr>
                <w:i/>
                <w:sz w:val="22"/>
                <w:szCs w:val="22"/>
                <w:lang w:val="es-ES"/>
              </w:rPr>
            </w:pPr>
          </w:p>
          <w:p w14:paraId="74B50148" w14:textId="12D7BBE1" w:rsidR="00641602" w:rsidRPr="00A004B4" w:rsidRDefault="00CB565A" w:rsidP="007F4D05">
            <w:pPr>
              <w:jc w:val="center"/>
              <w:rPr>
                <w:i/>
                <w:lang w:val="es-ES"/>
              </w:rPr>
            </w:pPr>
            <w:r>
              <w:rPr>
                <w:i/>
                <w:sz w:val="22"/>
                <w:szCs w:val="22"/>
                <w:lang w:val="es-ES"/>
              </w:rPr>
              <w:t>mate</w:t>
            </w:r>
            <w:r w:rsidR="00641602" w:rsidRPr="00A004B4">
              <w:rPr>
                <w:i/>
                <w:sz w:val="22"/>
                <w:szCs w:val="22"/>
                <w:lang w:val="es-ES"/>
              </w:rPr>
              <w:t>rai Rp</w:t>
            </w:r>
            <w:r w:rsidR="00BB08B7">
              <w:rPr>
                <w:i/>
                <w:sz w:val="22"/>
                <w:szCs w:val="22"/>
                <w:lang w:val="es-ES"/>
              </w:rPr>
              <w:t xml:space="preserve"> 10.</w:t>
            </w:r>
            <w:r w:rsidR="00641602" w:rsidRPr="00A004B4">
              <w:rPr>
                <w:i/>
                <w:sz w:val="22"/>
                <w:szCs w:val="22"/>
                <w:lang w:val="es-ES"/>
              </w:rPr>
              <w:t>000</w:t>
            </w:r>
          </w:p>
          <w:p w14:paraId="5EFF142D" w14:textId="77777777" w:rsidR="00641602" w:rsidRPr="00A004B4" w:rsidRDefault="00641602" w:rsidP="007F4D05">
            <w:pPr>
              <w:jc w:val="center"/>
              <w:rPr>
                <w:lang w:val="es-ES"/>
              </w:rPr>
            </w:pPr>
          </w:p>
          <w:p w14:paraId="7AB5E746" w14:textId="77777777" w:rsidR="00641602" w:rsidRPr="00A004B4" w:rsidRDefault="00641602" w:rsidP="007F4D05">
            <w:pPr>
              <w:jc w:val="center"/>
              <w:rPr>
                <w:lang w:val="es-ES"/>
              </w:rPr>
            </w:pPr>
          </w:p>
          <w:p w14:paraId="73742649" w14:textId="77777777" w:rsidR="00F14F51" w:rsidRPr="00F14F51" w:rsidRDefault="00F14F51" w:rsidP="00F14F51">
            <w:pPr>
              <w:jc w:val="center"/>
              <w:rPr>
                <w:lang w:val="es-ES"/>
              </w:rPr>
            </w:pPr>
            <w:r w:rsidRPr="00F14F51">
              <w:rPr>
                <w:sz w:val="22"/>
                <w:szCs w:val="22"/>
                <w:lang w:val="es-ES"/>
              </w:rPr>
              <w:t>(</w:t>
            </w:r>
            <w:r>
              <w:rPr>
                <w:sz w:val="22"/>
                <w:szCs w:val="22"/>
                <w:lang w:val="es-ES"/>
              </w:rPr>
              <w:t xml:space="preserve"> _________________</w:t>
            </w:r>
            <w:r w:rsidRPr="00F14F51">
              <w:rPr>
                <w:sz w:val="22"/>
                <w:szCs w:val="22"/>
                <w:lang w:val="es-ES"/>
              </w:rPr>
              <w:t xml:space="preserve"> )</w:t>
            </w:r>
          </w:p>
          <w:p w14:paraId="49EDB847" w14:textId="77777777" w:rsidR="00641602" w:rsidRPr="00F14F51" w:rsidRDefault="00641602" w:rsidP="007F4D05">
            <w:pPr>
              <w:jc w:val="center"/>
              <w:rPr>
                <w:lang w:val="id-ID"/>
              </w:rPr>
            </w:pPr>
            <w:r w:rsidRPr="00A004B4">
              <w:rPr>
                <w:i/>
                <w:sz w:val="22"/>
                <w:szCs w:val="22"/>
                <w:lang w:val="es-ES"/>
              </w:rPr>
              <w:t xml:space="preserve"> </w:t>
            </w:r>
            <w:r w:rsidRPr="00F14F51">
              <w:rPr>
                <w:sz w:val="22"/>
                <w:szCs w:val="22"/>
                <w:lang w:val="es-ES"/>
              </w:rPr>
              <w:t>Direktur Utama</w:t>
            </w:r>
          </w:p>
        </w:tc>
        <w:tc>
          <w:tcPr>
            <w:tcW w:w="4428" w:type="dxa"/>
          </w:tcPr>
          <w:p w14:paraId="3FC35C13" w14:textId="77777777" w:rsidR="00641602" w:rsidRPr="00A004B4" w:rsidRDefault="00641602" w:rsidP="007F4D05">
            <w:pPr>
              <w:jc w:val="center"/>
              <w:rPr>
                <w:b/>
                <w:lang w:val="id-ID"/>
              </w:rPr>
            </w:pPr>
            <w:r w:rsidRPr="00A004B4">
              <w:rPr>
                <w:b/>
                <w:sz w:val="22"/>
                <w:szCs w:val="22"/>
                <w:lang w:val="id-ID"/>
              </w:rPr>
              <w:t>PENERIMA KUASA</w:t>
            </w:r>
          </w:p>
          <w:p w14:paraId="44B02E67" w14:textId="77777777" w:rsidR="00641602" w:rsidRPr="00A004B4" w:rsidRDefault="00641602" w:rsidP="007F4D05">
            <w:pPr>
              <w:jc w:val="center"/>
              <w:rPr>
                <w:lang w:val="id-ID"/>
              </w:rPr>
            </w:pPr>
            <w:r w:rsidRPr="00A004B4">
              <w:rPr>
                <w:sz w:val="22"/>
                <w:szCs w:val="22"/>
                <w:lang w:val="es-ES"/>
              </w:rPr>
              <w:t>PT</w:t>
            </w:r>
            <w:r w:rsidRPr="00A004B4">
              <w:rPr>
                <w:sz w:val="22"/>
                <w:szCs w:val="22"/>
                <w:lang w:val="id-ID"/>
              </w:rPr>
              <w:t xml:space="preserve"> </w:t>
            </w:r>
            <w:r w:rsidRPr="00A004B4">
              <w:rPr>
                <w:sz w:val="22"/>
                <w:szCs w:val="22"/>
                <w:lang w:val="sv-SE"/>
              </w:rPr>
              <w:t>Kliring Penjaminan Efek Indonesia</w:t>
            </w:r>
          </w:p>
          <w:p w14:paraId="35F0F5AB" w14:textId="77777777" w:rsidR="00641602" w:rsidRPr="00A004B4" w:rsidRDefault="00641602" w:rsidP="007F4D05">
            <w:pPr>
              <w:jc w:val="center"/>
              <w:rPr>
                <w:lang w:val="id-ID"/>
              </w:rPr>
            </w:pPr>
          </w:p>
          <w:p w14:paraId="780D6933" w14:textId="77777777" w:rsidR="00641602" w:rsidRPr="00A004B4" w:rsidRDefault="00641602" w:rsidP="007F4D05">
            <w:pPr>
              <w:jc w:val="center"/>
              <w:rPr>
                <w:lang w:val="id-ID"/>
              </w:rPr>
            </w:pPr>
          </w:p>
          <w:p w14:paraId="3589BFB1" w14:textId="77777777" w:rsidR="00641602" w:rsidRPr="00A004B4" w:rsidRDefault="00641602" w:rsidP="007F4D05">
            <w:pPr>
              <w:jc w:val="center"/>
              <w:rPr>
                <w:lang w:val="id-ID"/>
              </w:rPr>
            </w:pPr>
          </w:p>
          <w:p w14:paraId="008BAE04" w14:textId="77777777" w:rsidR="00641602" w:rsidRPr="00A004B4" w:rsidRDefault="00641602" w:rsidP="007F4D05">
            <w:pPr>
              <w:jc w:val="center"/>
              <w:rPr>
                <w:lang w:val="id-ID"/>
              </w:rPr>
            </w:pPr>
          </w:p>
          <w:p w14:paraId="099F7239" w14:textId="77777777" w:rsidR="00641602" w:rsidRPr="00A004B4" w:rsidRDefault="00641602" w:rsidP="007F4D05">
            <w:pPr>
              <w:jc w:val="center"/>
              <w:rPr>
                <w:lang w:val="id-ID"/>
              </w:rPr>
            </w:pPr>
          </w:p>
          <w:p w14:paraId="44EDB2F9" w14:textId="02090865" w:rsidR="00641602" w:rsidRPr="00F14F51" w:rsidRDefault="00641602" w:rsidP="007F4D05">
            <w:pPr>
              <w:jc w:val="center"/>
              <w:rPr>
                <w:lang w:val="es-ES"/>
              </w:rPr>
            </w:pPr>
            <w:r w:rsidRPr="00F14F51">
              <w:rPr>
                <w:sz w:val="22"/>
                <w:szCs w:val="22"/>
                <w:lang w:val="es-ES"/>
              </w:rPr>
              <w:t>(</w:t>
            </w:r>
            <w:r w:rsidR="00BB08B7">
              <w:rPr>
                <w:b/>
                <w:sz w:val="22"/>
                <w:szCs w:val="22"/>
                <w:lang w:val="en-GB"/>
              </w:rPr>
              <w:t>IDING PARDI</w:t>
            </w:r>
            <w:r w:rsidRPr="00F14F51">
              <w:rPr>
                <w:sz w:val="22"/>
                <w:szCs w:val="22"/>
                <w:lang w:val="es-ES"/>
              </w:rPr>
              <w:t>)</w:t>
            </w:r>
          </w:p>
          <w:p w14:paraId="6DF7DD9F" w14:textId="77777777" w:rsidR="00641602" w:rsidRPr="00F14F51" w:rsidRDefault="00641602" w:rsidP="007F4D05">
            <w:pPr>
              <w:jc w:val="center"/>
              <w:rPr>
                <w:lang w:val="id-ID"/>
              </w:rPr>
            </w:pPr>
            <w:r w:rsidRPr="00F14F51">
              <w:rPr>
                <w:sz w:val="22"/>
                <w:szCs w:val="22"/>
                <w:lang w:val="id-ID"/>
              </w:rPr>
              <w:t>Direktur Utama</w:t>
            </w:r>
          </w:p>
        </w:tc>
      </w:tr>
    </w:tbl>
    <w:p w14:paraId="27176800" w14:textId="77777777" w:rsidR="00641602" w:rsidRPr="00F778E7" w:rsidRDefault="00641602" w:rsidP="00641602">
      <w:pPr>
        <w:rPr>
          <w:sz w:val="22"/>
          <w:szCs w:val="22"/>
          <w:lang w:val="id-ID"/>
        </w:rPr>
      </w:pPr>
    </w:p>
    <w:p w14:paraId="47FD8D62" w14:textId="77777777" w:rsidR="00641602" w:rsidRDefault="00641602" w:rsidP="00641602"/>
    <w:p w14:paraId="6525CA15" w14:textId="77777777" w:rsidR="00641602" w:rsidRDefault="00641602" w:rsidP="00641602"/>
    <w:p w14:paraId="75C66D87" w14:textId="77777777" w:rsidR="00641602" w:rsidRDefault="00641602" w:rsidP="00641602"/>
    <w:p w14:paraId="5864D571" w14:textId="77777777" w:rsidR="00641602" w:rsidRPr="00D23037" w:rsidRDefault="00641602" w:rsidP="00641602"/>
    <w:p w14:paraId="2F5D4491" w14:textId="77777777" w:rsidR="00641602" w:rsidRDefault="00641602" w:rsidP="00641602"/>
    <w:p w14:paraId="281C3376" w14:textId="77777777" w:rsidR="00641602" w:rsidRDefault="00641602" w:rsidP="00641602"/>
    <w:p w14:paraId="5CEF05F7" w14:textId="77777777" w:rsidR="00641602" w:rsidRDefault="00641602" w:rsidP="00641602"/>
    <w:p w14:paraId="58C4B53D" w14:textId="77777777" w:rsidR="00641602" w:rsidRDefault="00641602" w:rsidP="00641602"/>
    <w:p w14:paraId="0D69BD34" w14:textId="77777777" w:rsidR="00641602" w:rsidRDefault="00641602" w:rsidP="00641602"/>
    <w:p w14:paraId="2C8C37C7" w14:textId="77777777" w:rsidR="00641602" w:rsidRDefault="00641602"/>
    <w:sectPr w:rsidR="00641602" w:rsidSect="007F4D05">
      <w:headerReference w:type="default" r:id="rId7"/>
      <w:footerReference w:type="default" r:id="rId8"/>
      <w:pgSz w:w="12240" w:h="15840"/>
      <w:pgMar w:top="993"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220D" w14:textId="77777777" w:rsidR="00863D13" w:rsidRDefault="00863D13" w:rsidP="00F7428F">
      <w:r>
        <w:separator/>
      </w:r>
    </w:p>
  </w:endnote>
  <w:endnote w:type="continuationSeparator" w:id="0">
    <w:p w14:paraId="2CE1119E" w14:textId="77777777" w:rsidR="00863D13" w:rsidRDefault="00863D13" w:rsidP="00F7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FCDB" w14:textId="78CD955A" w:rsidR="007F4D05" w:rsidRPr="00BB08B7" w:rsidRDefault="007F4D05">
    <w:pPr>
      <w:pStyle w:val="Footer"/>
      <w:jc w:val="right"/>
    </w:pPr>
    <w:r>
      <w:fldChar w:fldCharType="begin"/>
    </w:r>
    <w:r>
      <w:instrText xml:space="preserve"> PAGE   \* MERGEFORMAT </w:instrText>
    </w:r>
    <w:r>
      <w:fldChar w:fldCharType="separate"/>
    </w:r>
    <w:r w:rsidR="008C7F33">
      <w:rPr>
        <w:noProof/>
      </w:rPr>
      <w:t>2</w:t>
    </w:r>
    <w:r>
      <w:fldChar w:fldCharType="end"/>
    </w:r>
    <w:r w:rsidR="00BB08B7">
      <w:t xml:space="preserve"> | 2</w:t>
    </w:r>
  </w:p>
  <w:p w14:paraId="24383F7E" w14:textId="77777777" w:rsidR="007F4D05" w:rsidRDefault="007F4D0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F041" w14:textId="77777777" w:rsidR="00863D13" w:rsidRDefault="00863D13" w:rsidP="00F7428F">
      <w:r>
        <w:separator/>
      </w:r>
    </w:p>
  </w:footnote>
  <w:footnote w:type="continuationSeparator" w:id="0">
    <w:p w14:paraId="57FE9278" w14:textId="77777777" w:rsidR="00863D13" w:rsidRDefault="00863D13" w:rsidP="00F7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99E3" w14:textId="77777777" w:rsidR="007F4D05" w:rsidRPr="00F14F51" w:rsidRDefault="007F4D05">
    <w:pPr>
      <w:pStyle w:val="Header"/>
      <w:rPr>
        <w:sz w:val="20"/>
        <w:szCs w:val="20"/>
      </w:rPr>
    </w:pPr>
    <w:r w:rsidRPr="00F14F51">
      <w:rPr>
        <w:sz w:val="20"/>
        <w:szCs w:val="20"/>
        <w:lang w:val="id-ID"/>
      </w:rPr>
      <w:t xml:space="preserve">Surat Kuasa Anggota Kliring kepada KPEI </w:t>
    </w:r>
    <w:r w:rsidRPr="00F14F51">
      <w:rPr>
        <w:sz w:val="20"/>
        <w:szCs w:val="20"/>
        <w:lang w:val="id-ID"/>
      </w:rPr>
      <w:tab/>
      <w:t xml:space="preserve">                                                                                        </w:t>
    </w:r>
  </w:p>
  <w:p w14:paraId="4CDBA61B" w14:textId="77777777" w:rsidR="007F4D05" w:rsidRDefault="007F4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96621"/>
    <w:multiLevelType w:val="hybridMultilevel"/>
    <w:tmpl w:val="382092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1463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02"/>
    <w:rsid w:val="00037370"/>
    <w:rsid w:val="00073587"/>
    <w:rsid w:val="000A7BF2"/>
    <w:rsid w:val="000D0D5F"/>
    <w:rsid w:val="000D4AAE"/>
    <w:rsid w:val="001F445F"/>
    <w:rsid w:val="00265EF8"/>
    <w:rsid w:val="00291AEC"/>
    <w:rsid w:val="003C6202"/>
    <w:rsid w:val="00452232"/>
    <w:rsid w:val="004A7BB1"/>
    <w:rsid w:val="004C0D9E"/>
    <w:rsid w:val="005032FB"/>
    <w:rsid w:val="00641602"/>
    <w:rsid w:val="007F4D05"/>
    <w:rsid w:val="00863D13"/>
    <w:rsid w:val="00877291"/>
    <w:rsid w:val="008C7F33"/>
    <w:rsid w:val="00910418"/>
    <w:rsid w:val="00977AAB"/>
    <w:rsid w:val="009C5F85"/>
    <w:rsid w:val="00A004B4"/>
    <w:rsid w:val="00AA3DFD"/>
    <w:rsid w:val="00B62044"/>
    <w:rsid w:val="00B9583B"/>
    <w:rsid w:val="00BB08B7"/>
    <w:rsid w:val="00C23DD3"/>
    <w:rsid w:val="00CB565A"/>
    <w:rsid w:val="00CE545C"/>
    <w:rsid w:val="00D9047A"/>
    <w:rsid w:val="00DA5C6C"/>
    <w:rsid w:val="00F14F51"/>
    <w:rsid w:val="00F43CE1"/>
    <w:rsid w:val="00F7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6ED3"/>
  <w15:docId w15:val="{D6FD748D-A067-4EFB-99F0-38080981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1602"/>
    <w:pPr>
      <w:keepNext/>
      <w:jc w:val="both"/>
      <w:outlineLvl w:val="0"/>
    </w:pPr>
    <w:rPr>
      <w:b/>
      <w:sz w:val="20"/>
      <w:szCs w:val="20"/>
    </w:rPr>
  </w:style>
  <w:style w:type="paragraph" w:styleId="Heading4">
    <w:name w:val="heading 4"/>
    <w:basedOn w:val="Normal"/>
    <w:next w:val="Normal"/>
    <w:link w:val="Heading4Char"/>
    <w:qFormat/>
    <w:rsid w:val="00641602"/>
    <w:pPr>
      <w:keepNext/>
      <w:jc w:val="both"/>
      <w:outlineLvl w:val="3"/>
    </w:pPr>
    <w:rPr>
      <w:rFonts w:ascii="Arial Narrow" w:hAnsi="Arial Narro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60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41602"/>
    <w:rPr>
      <w:rFonts w:ascii="Arial Narrow" w:eastAsia="Times New Roman" w:hAnsi="Arial Narrow" w:cs="Times New Roman"/>
      <w:b/>
      <w:szCs w:val="20"/>
    </w:rPr>
  </w:style>
  <w:style w:type="paragraph" w:styleId="Title">
    <w:name w:val="Title"/>
    <w:basedOn w:val="Normal"/>
    <w:link w:val="TitleChar"/>
    <w:qFormat/>
    <w:rsid w:val="00641602"/>
    <w:pPr>
      <w:jc w:val="center"/>
    </w:pPr>
    <w:rPr>
      <w:b/>
      <w:sz w:val="20"/>
      <w:szCs w:val="20"/>
    </w:rPr>
  </w:style>
  <w:style w:type="character" w:customStyle="1" w:styleId="TitleChar">
    <w:name w:val="Title Char"/>
    <w:basedOn w:val="DefaultParagraphFont"/>
    <w:link w:val="Title"/>
    <w:rsid w:val="00641602"/>
    <w:rPr>
      <w:rFonts w:ascii="Times New Roman" w:eastAsia="Times New Roman" w:hAnsi="Times New Roman" w:cs="Times New Roman"/>
      <w:b/>
      <w:sz w:val="20"/>
      <w:szCs w:val="20"/>
    </w:rPr>
  </w:style>
  <w:style w:type="paragraph" w:styleId="Footer">
    <w:name w:val="footer"/>
    <w:basedOn w:val="Normal"/>
    <w:link w:val="FooterChar"/>
    <w:uiPriority w:val="99"/>
    <w:rsid w:val="00641602"/>
    <w:pPr>
      <w:tabs>
        <w:tab w:val="center" w:pos="4320"/>
        <w:tab w:val="right" w:pos="8640"/>
      </w:tabs>
    </w:pPr>
    <w:rPr>
      <w:sz w:val="20"/>
      <w:szCs w:val="20"/>
    </w:rPr>
  </w:style>
  <w:style w:type="character" w:customStyle="1" w:styleId="FooterChar">
    <w:name w:val="Footer Char"/>
    <w:basedOn w:val="DefaultParagraphFont"/>
    <w:link w:val="Footer"/>
    <w:uiPriority w:val="99"/>
    <w:rsid w:val="0064160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41602"/>
    <w:pPr>
      <w:tabs>
        <w:tab w:val="center" w:pos="4513"/>
        <w:tab w:val="right" w:pos="9026"/>
      </w:tabs>
    </w:pPr>
  </w:style>
  <w:style w:type="character" w:customStyle="1" w:styleId="HeaderChar">
    <w:name w:val="Header Char"/>
    <w:basedOn w:val="DefaultParagraphFont"/>
    <w:link w:val="Header"/>
    <w:uiPriority w:val="99"/>
    <w:rsid w:val="00641602"/>
    <w:rPr>
      <w:rFonts w:ascii="Times New Roman" w:eastAsia="Times New Roman" w:hAnsi="Times New Roman" w:cs="Times New Roman"/>
      <w:sz w:val="24"/>
      <w:szCs w:val="24"/>
    </w:rPr>
  </w:style>
  <w:style w:type="paragraph" w:styleId="ListParagraph">
    <w:name w:val="List Paragraph"/>
    <w:basedOn w:val="Normal"/>
    <w:uiPriority w:val="34"/>
    <w:qFormat/>
    <w:rsid w:val="00641602"/>
    <w:pPr>
      <w:ind w:left="720"/>
      <w:contextualSpacing/>
    </w:pPr>
  </w:style>
  <w:style w:type="paragraph" w:styleId="BalloonText">
    <w:name w:val="Balloon Text"/>
    <w:basedOn w:val="Normal"/>
    <w:link w:val="BalloonTextChar"/>
    <w:uiPriority w:val="99"/>
    <w:semiHidden/>
    <w:unhideWhenUsed/>
    <w:rsid w:val="004C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D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vinie</dc:creator>
  <cp:keywords/>
  <dc:description/>
  <cp:lastModifiedBy>Diah Sugiretno</cp:lastModifiedBy>
  <cp:revision>3</cp:revision>
  <cp:lastPrinted>2019-10-24T06:29:00Z</cp:lastPrinted>
  <dcterms:created xsi:type="dcterms:W3CDTF">2023-10-16T16:43:00Z</dcterms:created>
  <dcterms:modified xsi:type="dcterms:W3CDTF">2023-10-16T16:45:00Z</dcterms:modified>
</cp:coreProperties>
</file>